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F" w:rsidRDefault="000F05BF" w:rsidP="000F05BF">
      <w:pPr>
        <w:pStyle w:val="NormalWeb"/>
        <w:spacing w:before="240" w:beforeAutospacing="0" w:after="240" w:afterAutospacing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20</w:t>
      </w:r>
      <w:r w:rsidR="00740002">
        <w:rPr>
          <w:rFonts w:ascii="Arial" w:hAnsi="Arial" w:cs="Arial"/>
          <w:b/>
          <w:bCs/>
          <w:color w:val="000000"/>
          <w:u w:val="single"/>
        </w:rPr>
        <w:t>20-2021</w:t>
      </w:r>
      <w:r>
        <w:rPr>
          <w:rFonts w:ascii="Arial" w:hAnsi="Arial" w:cs="Arial"/>
          <w:b/>
          <w:bCs/>
          <w:color w:val="000000"/>
          <w:u w:val="single"/>
        </w:rPr>
        <w:t xml:space="preserve"> Poteet ISD Executive Summary</w:t>
      </w:r>
    </w:p>
    <w:p w:rsidR="000F05BF" w:rsidRDefault="007960F6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Governor Greg Abbott suspended annual academic assessment requirements for the 2019-2020 year.   </w:t>
      </w:r>
      <w:r w:rsidR="0074000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>Poteet Independent School District r</w:t>
      </w:r>
      <w:r w:rsidR="00740002">
        <w:rPr>
          <w:rFonts w:ascii="Arial" w:hAnsi="Arial" w:cs="Arial"/>
          <w:i/>
          <w:iCs/>
          <w:color w:val="000000"/>
          <w:sz w:val="22"/>
          <w:szCs w:val="22"/>
        </w:rPr>
        <w:t>emain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 an overall rating of a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</w:t>
      </w:r>
      <w:r w:rsidR="00A3183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for 2020.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 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Poteet ISD obtained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86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out of 100 points overall receiving a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in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Student Achievement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 in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School Progress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, and a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in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Closing the Gaps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.  High School (PHS) received an overall rating of a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.  Junior High (PJHS) and Intermediate (PIC) received an overall rating of a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 </w:t>
      </w:r>
      <w:r w:rsidR="000F05BF">
        <w:rPr>
          <w:rFonts w:ascii="Arial" w:hAnsi="Arial" w:cs="Arial"/>
          <w:i/>
          <w:iCs/>
          <w:color w:val="000000"/>
          <w:sz w:val="22"/>
          <w:szCs w:val="22"/>
        </w:rPr>
        <w:t xml:space="preserve">and Elementary received an overall rating of </w:t>
      </w:r>
      <w:r w:rsidR="000F05B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D. </w:t>
      </w:r>
    </w:p>
    <w:p w:rsidR="000F05BF" w:rsidRDefault="000F05BF" w:rsidP="000F05BF">
      <w:pPr>
        <w:pStyle w:val="NoSpacing"/>
      </w:pPr>
      <w:r>
        <w:t>·</w:t>
      </w:r>
      <w:r>
        <w:rPr>
          <w:sz w:val="14"/>
          <w:szCs w:val="14"/>
        </w:rPr>
        <w:t xml:space="preserve">         </w:t>
      </w:r>
      <w:r>
        <w:t>PHS obtained 81 out of 100 points and 1 Distinction </w:t>
      </w:r>
    </w:p>
    <w:p w:rsidR="000F05BF" w:rsidRDefault="000F05BF" w:rsidP="000F05BF">
      <w:pPr>
        <w:pStyle w:val="NoSpacing"/>
      </w:pPr>
      <w:r>
        <w:t>·</w:t>
      </w:r>
      <w:r>
        <w:rPr>
          <w:sz w:val="14"/>
          <w:szCs w:val="14"/>
        </w:rPr>
        <w:t xml:space="preserve">         </w:t>
      </w:r>
      <w:r>
        <w:t>PJHS campus received a Targeted Support rating achieving 71 out of 100 points</w:t>
      </w:r>
    </w:p>
    <w:p w:rsidR="000F05BF" w:rsidRDefault="000F05BF" w:rsidP="000F05BF">
      <w:pPr>
        <w:pStyle w:val="NoSpacing"/>
      </w:pPr>
      <w:r>
        <w:t>·</w:t>
      </w:r>
      <w:r>
        <w:rPr>
          <w:sz w:val="14"/>
          <w:szCs w:val="14"/>
        </w:rPr>
        <w:t xml:space="preserve">         </w:t>
      </w:r>
      <w:r>
        <w:t>PIC obtained 76 out of 100 points</w:t>
      </w:r>
    </w:p>
    <w:p w:rsidR="000F05BF" w:rsidRDefault="000F05BF" w:rsidP="000F05BF">
      <w:pPr>
        <w:pStyle w:val="NoSpacing"/>
      </w:pPr>
      <w:r>
        <w:t>·</w:t>
      </w:r>
      <w:r>
        <w:rPr>
          <w:sz w:val="14"/>
          <w:szCs w:val="14"/>
        </w:rPr>
        <w:t xml:space="preserve">         </w:t>
      </w:r>
      <w:r>
        <w:t>Poteet Elementary campus received a Comprehensive Progress rating achieving 69 out of 100 points</w:t>
      </w:r>
    </w:p>
    <w:p w:rsidR="000F05BF" w:rsidRDefault="000F05BF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2019 state assessment results show improvement in Student Achievement, School Progress, and Closing the Gap.  Improvements were shown in College, Career, and Military Readiness (CCMR) as well as our 4-year graduation rate.  There was a slight decrease in overall STAAR performance for approaches, meets, and masters for all tested areas.</w:t>
      </w:r>
    </w:p>
    <w:p w:rsidR="000F05BF" w:rsidRDefault="000F05BF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In order to receive a B in Closing the Gaps, Poteet ISD must continue to close the achievement gaps between the All student groups compared to Special Education, Hispanic, ELs, Continuously and Non-Continuously enrolled and Economically Disadvantaged subpopulations.  Poteet ISD must focus on EL students to ensure one-year growth on TELPAS composite scores.</w:t>
      </w:r>
    </w:p>
    <w:p w:rsidR="000F05BF" w:rsidRDefault="000F05BF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 In addition, we must continue to have an increase in the number of students achieving at the MEETS and MASTERS cut scores for all sub pops for the STAAR/EOC assessments.  In 201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>9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Poteet ISD received a 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 xml:space="preserve">RDEA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performance level indicator of 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>4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for CTE SPED STAAR EOC passing rates for English Language Arts.  In 201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>9</w:t>
      </w:r>
      <w:r>
        <w:rPr>
          <w:rFonts w:ascii="Arial" w:hAnsi="Arial" w:cs="Arial"/>
          <w:i/>
          <w:iCs/>
          <w:color w:val="000000"/>
          <w:sz w:val="22"/>
          <w:szCs w:val="22"/>
        </w:rPr>
        <w:t>, Poteet ISD received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 xml:space="preserve"> RDA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performance level indicator of 3 also for SPED STAAR grades 3-8 passing rates in writing.  SPED STAAR EOC passing rates for 201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>9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English Language also received performance level indicators of 3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>.  SPED Total Disciplinary Removals Rates are a 4.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 A score of 3 </w:t>
      </w:r>
      <w:r w:rsidR="00A31839">
        <w:rPr>
          <w:rFonts w:ascii="Arial" w:hAnsi="Arial" w:cs="Arial"/>
          <w:i/>
          <w:iCs/>
          <w:color w:val="000000"/>
          <w:sz w:val="22"/>
          <w:szCs w:val="22"/>
        </w:rPr>
        <w:t xml:space="preserve">or 4 </w:t>
      </w:r>
      <w:r>
        <w:rPr>
          <w:rFonts w:ascii="Arial" w:hAnsi="Arial" w:cs="Arial"/>
          <w:i/>
          <w:iCs/>
          <w:color w:val="000000"/>
          <w:sz w:val="22"/>
          <w:szCs w:val="22"/>
        </w:rPr>
        <w:t>indicates that Intervention is needed.  In 2020, our GOAL is that all students, all subjects, will increase to meet or exceed the target standards.  </w:t>
      </w:r>
    </w:p>
    <w:p w:rsidR="000F05BF" w:rsidRDefault="000F05BF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Goals:</w:t>
      </w:r>
    </w:p>
    <w:p w:rsidR="000F05BF" w:rsidRDefault="000F05BF" w:rsidP="000F05BF">
      <w:pPr>
        <w:pStyle w:val="NoSpacing"/>
        <w:numPr>
          <w:ilvl w:val="0"/>
          <w:numId w:val="11"/>
        </w:numPr>
      </w:pPr>
      <w:r>
        <w:t>In 202</w:t>
      </w:r>
      <w:r w:rsidR="00A31839">
        <w:t>1</w:t>
      </w:r>
      <w:r>
        <w:t>, Poteet ISD will increase overall performance from 86 (B) to 90 (A)</w:t>
      </w:r>
    </w:p>
    <w:p w:rsidR="000F05BF" w:rsidRDefault="000F05BF" w:rsidP="000F05BF">
      <w:pPr>
        <w:pStyle w:val="NoSpacing"/>
        <w:numPr>
          <w:ilvl w:val="0"/>
          <w:numId w:val="11"/>
        </w:numPr>
      </w:pPr>
      <w:r>
        <w:t>In 202</w:t>
      </w:r>
      <w:r w:rsidR="00A31839">
        <w:t>1</w:t>
      </w:r>
      <w:r>
        <w:t>, the student achievement domain will increase from 81 to 86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STAAR Performance Score will increase from 69 to 74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CCMR Score will increase from 92 to 97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Graduation rate will increase from 85 to 90</w:t>
      </w:r>
    </w:p>
    <w:p w:rsidR="000F05BF" w:rsidRDefault="000F05BF" w:rsidP="000F05BF">
      <w:pPr>
        <w:pStyle w:val="NoSpacing"/>
        <w:numPr>
          <w:ilvl w:val="0"/>
          <w:numId w:val="11"/>
        </w:numPr>
      </w:pPr>
      <w:r>
        <w:t>In 202</w:t>
      </w:r>
      <w:r w:rsidR="00A31839">
        <w:t>1</w:t>
      </w:r>
      <w:r>
        <w:t>, the School Progress domain will increase from 90 to 95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Academic growth in Reading and Math score will increase from 65 to 70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Relative Performance score will increase from 90 to 95</w:t>
      </w:r>
    </w:p>
    <w:p w:rsidR="000F05BF" w:rsidRDefault="000F05BF" w:rsidP="000F05BF">
      <w:pPr>
        <w:pStyle w:val="NoSpacing"/>
        <w:numPr>
          <w:ilvl w:val="0"/>
          <w:numId w:val="11"/>
        </w:numPr>
      </w:pPr>
      <w:r>
        <w:t>In 202</w:t>
      </w:r>
      <w:r w:rsidR="00A31839">
        <w:t>1</w:t>
      </w:r>
      <w:r>
        <w:t>, the Closing the Gaps domain will increase from 77 to 82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Grade level performance will meet 16 out of 16 targets. (currently 4 out 16)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Academic growth/graduation rate will meet 3 out of 3 targets. (currently 3 out of 3)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English language proficiency will meet 1 out of 1 target. (currently 0 out of 1)</w:t>
      </w:r>
    </w:p>
    <w:p w:rsidR="000F05BF" w:rsidRDefault="000F05BF" w:rsidP="000F05BF">
      <w:pPr>
        <w:pStyle w:val="NoSpacing"/>
        <w:numPr>
          <w:ilvl w:val="1"/>
          <w:numId w:val="11"/>
        </w:numPr>
      </w:pPr>
      <w:r>
        <w:t>Student achievement will meet 4 out of 4 targets. (currently 4 out of 4)</w:t>
      </w:r>
    </w:p>
    <w:p w:rsidR="000F05BF" w:rsidRDefault="000F05BF" w:rsidP="000F05BF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Closing the Gaps Data:</w:t>
      </w:r>
    </w:p>
    <w:p w:rsidR="000F05BF" w:rsidRDefault="000F05BF" w:rsidP="000F05BF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Academic Achievement Status</w:t>
      </w:r>
    </w:p>
    <w:p w:rsidR="000F05BF" w:rsidRDefault="000F05BF" w:rsidP="000F05BF">
      <w:pPr>
        <w:pStyle w:val="NormalWeb"/>
        <w:numPr>
          <w:ilvl w:val="0"/>
          <w:numId w:val="17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For ELA/Reading the target for All Student group is 44%, we obtained 37%.  Hispanic, White, Economically Disadvantaged, EL, Continuously and Non-Continuously enrolled sub-pops did not meet target.</w:t>
      </w:r>
    </w:p>
    <w:p w:rsidR="000F05BF" w:rsidRPr="003268F5" w:rsidRDefault="000F05BF" w:rsidP="000F05BF">
      <w:pPr>
        <w:pStyle w:val="NormalWeb"/>
        <w:numPr>
          <w:ilvl w:val="0"/>
          <w:numId w:val="17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For Math the target for All Student group is 46%, we obtained 40%.   White, ELs, and Continuously and Non-Continuously enrolled sub-pops did not meet target.</w:t>
      </w:r>
    </w:p>
    <w:p w:rsidR="003268F5" w:rsidRPr="003268F5" w:rsidRDefault="003268F5" w:rsidP="000F05BF">
      <w:pPr>
        <w:pStyle w:val="NormalWeb"/>
        <w:numPr>
          <w:ilvl w:val="0"/>
          <w:numId w:val="17"/>
        </w:numPr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3268F5">
        <w:rPr>
          <w:rFonts w:ascii="Arial" w:hAnsi="Arial" w:cs="Arial"/>
          <w:sz w:val="22"/>
          <w:szCs w:val="22"/>
        </w:rPr>
        <w:t>Preliminary data will be tracked throughout the school year.  Interim data will also be tracked to fill gaps and monitor progress.  Process for K- 2 has already began and data will be taken to the January board meeting as part of House Bill 3 School Board Goals.</w:t>
      </w:r>
    </w:p>
    <w:p w:rsidR="000F05BF" w:rsidRDefault="000F05BF" w:rsidP="000F05BF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Graduation Rate Status</w:t>
      </w:r>
    </w:p>
    <w:p w:rsidR="000F05BF" w:rsidRDefault="000F05BF" w:rsidP="000F05BF">
      <w:pPr>
        <w:pStyle w:val="NormalWeb"/>
        <w:numPr>
          <w:ilvl w:val="0"/>
          <w:numId w:val="18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The Graduation target for the All Student group is 90%, we obtained 95%.  The target for the Hispanic and Economically Disadvantaged groups is also 90%.  We obtained 94% for Hispanic and 94% for Economically Disadvantage.</w:t>
      </w:r>
    </w:p>
    <w:p w:rsidR="000F05BF" w:rsidRDefault="000F05BF" w:rsidP="000F05BF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Student Success Rate Status</w:t>
      </w:r>
    </w:p>
    <w:p w:rsidR="000F05BF" w:rsidRDefault="000F05BF" w:rsidP="000F05BF">
      <w:pPr>
        <w:pStyle w:val="NormalWeb"/>
        <w:numPr>
          <w:ilvl w:val="0"/>
          <w:numId w:val="19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The STAAR component target for the All student group is 47 out of 100.   As a district we obtained a 39 out of</w:t>
      </w:r>
      <w:r w:rsidR="009777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100.   We did not meet target in the following sub-pops: Hispanic, White, Economically Disadvantage, EL, Continuously and Non-Continuously enrolled.</w:t>
      </w:r>
    </w:p>
    <w:p w:rsidR="000F05BF" w:rsidRDefault="000F05BF" w:rsidP="000F05BF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School Quality Status</w:t>
      </w:r>
    </w:p>
    <w:p w:rsidR="000F05BF" w:rsidRDefault="000F05BF" w:rsidP="009777BB">
      <w:pPr>
        <w:pStyle w:val="NormalWeb"/>
        <w:numPr>
          <w:ilvl w:val="0"/>
          <w:numId w:val="20"/>
        </w:numPr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The CCMR target is 47%, as a district we obtained 64%. </w:t>
      </w:r>
    </w:p>
    <w:sectPr w:rsidR="000F05BF" w:rsidSect="000F05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49" w:rsidRDefault="00D57249" w:rsidP="000F05BF">
      <w:pPr>
        <w:spacing w:after="0" w:line="240" w:lineRule="auto"/>
      </w:pPr>
      <w:r>
        <w:separator/>
      </w:r>
    </w:p>
  </w:endnote>
  <w:endnote w:type="continuationSeparator" w:id="0">
    <w:p w:rsidR="00D57249" w:rsidRDefault="00D57249" w:rsidP="000F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49" w:rsidRDefault="00D57249" w:rsidP="000F05BF">
      <w:pPr>
        <w:spacing w:after="0" w:line="240" w:lineRule="auto"/>
      </w:pPr>
      <w:r>
        <w:separator/>
      </w:r>
    </w:p>
  </w:footnote>
  <w:footnote w:type="continuationSeparator" w:id="0">
    <w:p w:rsidR="00D57249" w:rsidRDefault="00D57249" w:rsidP="000F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BF" w:rsidRDefault="000F05BF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AD44E9B" wp14:editId="6894D46A">
          <wp:extent cx="1438275" cy="1171575"/>
          <wp:effectExtent l="0" t="0" r="9525" b="9525"/>
          <wp:docPr id="1" name="Picture 1" descr="https://lh4.googleusercontent.com/-Lep2Hg7fk_hqhlAsXhr9hkTlbpjeVwt8nNdS77CwLKYL8xDqs6T20PMyymJSvWBj3Wl0YUbDMNi0bjyWdXkIfedhmssIYgLPlpa9Ypytv2YR-Rhby8CCTdc1H9ISmY1X61_r5-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-Lep2Hg7fk_hqhlAsXhr9hkTlbpjeVwt8nNdS77CwLKYL8xDqs6T20PMyymJSvWBj3Wl0YUbDMNi0bjyWdXkIfedhmssIYgLPlpa9Ypytv2YR-Rhby8CCTdc1H9ISmY1X61_r5-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E87"/>
    <w:multiLevelType w:val="hybridMultilevel"/>
    <w:tmpl w:val="2A348CE6"/>
    <w:lvl w:ilvl="0" w:tplc="D22C8A9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8A7"/>
    <w:multiLevelType w:val="hybridMultilevel"/>
    <w:tmpl w:val="54D61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ED01D3"/>
    <w:multiLevelType w:val="hybridMultilevel"/>
    <w:tmpl w:val="45846490"/>
    <w:lvl w:ilvl="0" w:tplc="04090001">
      <w:start w:val="1"/>
      <w:numFmt w:val="bullet"/>
      <w:lvlText w:val=""/>
      <w:lvlJc w:val="left"/>
      <w:pPr>
        <w:ind w:left="1935" w:hanging="495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FA6248"/>
    <w:multiLevelType w:val="hybridMultilevel"/>
    <w:tmpl w:val="B6568636"/>
    <w:lvl w:ilvl="0" w:tplc="8D403676">
      <w:numFmt w:val="bullet"/>
      <w:lvlText w:val="·"/>
      <w:lvlJc w:val="left"/>
      <w:pPr>
        <w:ind w:left="2085" w:hanging="645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384161"/>
    <w:multiLevelType w:val="hybridMultilevel"/>
    <w:tmpl w:val="F092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ACE"/>
    <w:multiLevelType w:val="hybridMultilevel"/>
    <w:tmpl w:val="7E1C7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EC1E10"/>
    <w:multiLevelType w:val="hybridMultilevel"/>
    <w:tmpl w:val="A2E4B05E"/>
    <w:lvl w:ilvl="0" w:tplc="0E288932">
      <w:numFmt w:val="bullet"/>
      <w:lvlText w:val="·"/>
      <w:lvlJc w:val="left"/>
      <w:pPr>
        <w:ind w:left="183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1B680E"/>
    <w:multiLevelType w:val="hybridMultilevel"/>
    <w:tmpl w:val="82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53313"/>
    <w:multiLevelType w:val="hybridMultilevel"/>
    <w:tmpl w:val="43FA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6CF4"/>
    <w:multiLevelType w:val="hybridMultilevel"/>
    <w:tmpl w:val="F7B6C71C"/>
    <w:lvl w:ilvl="0" w:tplc="3C04E6C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8482B8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328B"/>
    <w:multiLevelType w:val="hybridMultilevel"/>
    <w:tmpl w:val="52E0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12410"/>
    <w:multiLevelType w:val="hybridMultilevel"/>
    <w:tmpl w:val="7F44B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1B43DE"/>
    <w:multiLevelType w:val="hybridMultilevel"/>
    <w:tmpl w:val="9D8CA9F0"/>
    <w:lvl w:ilvl="0" w:tplc="D03E5664">
      <w:numFmt w:val="bullet"/>
      <w:lvlText w:val="·"/>
      <w:lvlJc w:val="left"/>
      <w:pPr>
        <w:ind w:left="193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19361D"/>
    <w:multiLevelType w:val="hybridMultilevel"/>
    <w:tmpl w:val="8F8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3C50"/>
    <w:multiLevelType w:val="hybridMultilevel"/>
    <w:tmpl w:val="28E0A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E25039"/>
    <w:multiLevelType w:val="hybridMultilevel"/>
    <w:tmpl w:val="9CD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140F"/>
    <w:multiLevelType w:val="hybridMultilevel"/>
    <w:tmpl w:val="79E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E9D"/>
    <w:multiLevelType w:val="hybridMultilevel"/>
    <w:tmpl w:val="A606C130"/>
    <w:lvl w:ilvl="0" w:tplc="04090001">
      <w:start w:val="1"/>
      <w:numFmt w:val="bullet"/>
      <w:lvlText w:val=""/>
      <w:lvlJc w:val="left"/>
      <w:pPr>
        <w:ind w:left="2085" w:hanging="645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8662DA"/>
    <w:multiLevelType w:val="hybridMultilevel"/>
    <w:tmpl w:val="43A44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141A71"/>
    <w:multiLevelType w:val="hybridMultilevel"/>
    <w:tmpl w:val="C6264712"/>
    <w:lvl w:ilvl="0" w:tplc="D230253C">
      <w:numFmt w:val="bullet"/>
      <w:lvlText w:val="·"/>
      <w:lvlJc w:val="left"/>
      <w:pPr>
        <w:ind w:left="1935" w:hanging="495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8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F"/>
    <w:rsid w:val="00064410"/>
    <w:rsid w:val="000F05BF"/>
    <w:rsid w:val="00265990"/>
    <w:rsid w:val="003268F5"/>
    <w:rsid w:val="00694C6F"/>
    <w:rsid w:val="00740002"/>
    <w:rsid w:val="007960F6"/>
    <w:rsid w:val="0093196D"/>
    <w:rsid w:val="009777BB"/>
    <w:rsid w:val="009A2508"/>
    <w:rsid w:val="00A31839"/>
    <w:rsid w:val="00B64621"/>
    <w:rsid w:val="00D57249"/>
    <w:rsid w:val="00DD71A6"/>
    <w:rsid w:val="00E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7453D-8613-44FA-AC7F-7DC9B30D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BF"/>
  </w:style>
  <w:style w:type="paragraph" w:styleId="Footer">
    <w:name w:val="footer"/>
    <w:basedOn w:val="Normal"/>
    <w:link w:val="FooterChar"/>
    <w:uiPriority w:val="99"/>
    <w:unhideWhenUsed/>
    <w:rsid w:val="000F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BF"/>
  </w:style>
  <w:style w:type="paragraph" w:styleId="NormalWeb">
    <w:name w:val="Normal (Web)"/>
    <w:basedOn w:val="Normal"/>
    <w:uiPriority w:val="99"/>
    <w:semiHidden/>
    <w:unhideWhenUsed/>
    <w:rsid w:val="000F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Poteet Independent School District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Mills</dc:creator>
  <cp:keywords/>
  <dc:description/>
  <cp:lastModifiedBy>Sheryl Mills</cp:lastModifiedBy>
  <cp:revision>2</cp:revision>
  <dcterms:created xsi:type="dcterms:W3CDTF">2021-02-01T20:36:00Z</dcterms:created>
  <dcterms:modified xsi:type="dcterms:W3CDTF">2021-02-01T20:36:00Z</dcterms:modified>
</cp:coreProperties>
</file>